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0E0510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1182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1DED" w:rsidRPr="008A1DED" w:rsidRDefault="008A1DED" w:rsidP="008A1DED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8A1DED" w:rsidRPr="008A1DED" w:rsidRDefault="008A1DED" w:rsidP="008A1DE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8A1DED" w:rsidRPr="008A1DED" w:rsidRDefault="008A1DED" w:rsidP="008A1DE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sz w:val="24"/>
          <w:szCs w:val="24"/>
          <w:lang w:val="uk-UA"/>
        </w:rPr>
        <w:t>площею 8633 кв. м., к. н. 3210945600:01:044:0029</w:t>
      </w:r>
    </w:p>
    <w:p w:rsidR="008A1DED" w:rsidRPr="008A1DED" w:rsidRDefault="008A1DED" w:rsidP="008A1DED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bCs/>
          <w:sz w:val="24"/>
          <w:szCs w:val="24"/>
          <w:lang w:val="uk-UA"/>
        </w:rPr>
        <w:t>в смт. Ворзель, по вул. Яблунська, 58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8A1DED" w:rsidRDefault="00D17952" w:rsidP="008A1DE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A1DED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площею 8633 кв. м., к. н. 3210945600:01:044:0029 </w:t>
      </w:r>
      <w:r w:rsidR="008A1DED" w:rsidRPr="008A1DED">
        <w:rPr>
          <w:rFonts w:ascii="Times New Roman" w:hAnsi="Times New Roman"/>
          <w:bCs/>
          <w:sz w:val="24"/>
          <w:szCs w:val="24"/>
          <w:lang w:val="uk-UA"/>
        </w:rPr>
        <w:t>в смт. Ворзель, по вул. Яблунська, 58</w:t>
      </w:r>
      <w:r w:rsidR="00443F7D" w:rsidRPr="008A1DE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4E7B6A" w:rsidRPr="008A1DED">
        <w:rPr>
          <w:rFonts w:ascii="Times New Roman" w:hAnsi="Times New Roman"/>
          <w:bCs/>
          <w:sz w:val="24"/>
          <w:szCs w:val="24"/>
          <w:lang w:val="uk-UA"/>
        </w:rPr>
        <w:t>проведеної ФОП «Ізергіна Оксана Дмитрівна»</w:t>
      </w:r>
      <w:r w:rsidRPr="008A1DED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грошову оцінку земельної ділянки,  відповідно до Земельного кодексу України</w:t>
      </w:r>
      <w:r w:rsidRPr="008A1DE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площею 8633 кв. м., к. н. 3210945600:01:044:0029 </w:t>
      </w:r>
      <w:r w:rsidR="008A1DED" w:rsidRPr="008A1DED">
        <w:rPr>
          <w:rFonts w:ascii="Times New Roman" w:hAnsi="Times New Roman"/>
          <w:bCs/>
          <w:sz w:val="24"/>
          <w:szCs w:val="24"/>
          <w:lang w:val="uk-UA"/>
        </w:rPr>
        <w:t>в смт. Ворзель, по вул. Яблунська, 58</w:t>
      </w:r>
      <w:r w:rsidR="004E7B6A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4E7B6A" w:rsidRPr="00C21444" w:rsidRDefault="004E7B6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6A00" w:rsidRPr="000E0510" w:rsidRDefault="00AA7C9A" w:rsidP="00E76A0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right="270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="008A1DED">
        <w:rPr>
          <w:rFonts w:ascii="Times New Roman" w:hAnsi="Times New Roman"/>
          <w:sz w:val="24"/>
          <w:szCs w:val="24"/>
          <w:lang w:val="uk-UA"/>
        </w:rPr>
        <w:t>Волинцю Данилу Мефодійовичу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площею 8633 кв. м., к. н. 3210945600:01:044:0029 </w:t>
      </w:r>
      <w:r w:rsidR="008A1DED" w:rsidRPr="008A1DED">
        <w:rPr>
          <w:rFonts w:ascii="Times New Roman" w:hAnsi="Times New Roman"/>
          <w:bCs/>
          <w:sz w:val="24"/>
          <w:szCs w:val="24"/>
          <w:lang w:val="uk-UA"/>
        </w:rPr>
        <w:t xml:space="preserve">в смт. Ворзель, по вул. Яблунська, </w:t>
      </w:r>
      <w:r w:rsidR="008A1DED" w:rsidRPr="00E76A00">
        <w:rPr>
          <w:rFonts w:ascii="Times New Roman" w:hAnsi="Times New Roman"/>
          <w:bCs/>
          <w:sz w:val="24"/>
          <w:szCs w:val="24"/>
          <w:lang w:val="uk-UA"/>
        </w:rPr>
        <w:t>58</w:t>
      </w:r>
      <w:r w:rsidR="00BD0FCF" w:rsidRPr="00E76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31EAB" w:rsidRPr="00E76A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E76A00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EB5628" w:rsidRPr="00E76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25BCC" w:rsidRPr="00225BCC">
        <w:rPr>
          <w:rFonts w:ascii="Times New Roman" w:hAnsi="Times New Roman"/>
          <w:b/>
          <w:bCs/>
          <w:sz w:val="24"/>
          <w:szCs w:val="24"/>
          <w:lang w:val="uk-UA"/>
        </w:rPr>
        <w:t xml:space="preserve">4 378 979, 00 </w:t>
      </w:r>
      <w:r w:rsidR="000E0510">
        <w:rPr>
          <w:rFonts w:ascii="Times New Roman" w:hAnsi="Times New Roman"/>
          <w:bCs/>
          <w:sz w:val="24"/>
          <w:szCs w:val="24"/>
          <w:lang w:val="uk-UA"/>
        </w:rPr>
        <w:t>(Ч</w:t>
      </w:r>
      <w:bookmarkStart w:id="0" w:name="_GoBack"/>
      <w:bookmarkEnd w:id="0"/>
      <w:r w:rsidR="00225BCC" w:rsidRPr="000E0510">
        <w:rPr>
          <w:rFonts w:ascii="Times New Roman" w:hAnsi="Times New Roman"/>
          <w:bCs/>
          <w:sz w:val="24"/>
          <w:szCs w:val="24"/>
          <w:lang w:val="uk-UA"/>
        </w:rPr>
        <w:t>отири мільйони триста сімдесят вісім тисяч дев’ятсот сімдесят дев’ять) гривень.</w:t>
      </w:r>
    </w:p>
    <w:p w:rsidR="00C21444" w:rsidRPr="00EB5628" w:rsidRDefault="00EB5628" w:rsidP="00691D96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right="27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76A00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FC5800">
        <w:rPr>
          <w:rFonts w:ascii="Times New Roman" w:hAnsi="Times New Roman"/>
          <w:sz w:val="24"/>
          <w:szCs w:val="24"/>
          <w:lang w:val="uk-UA"/>
        </w:rPr>
        <w:t>Волинцем Д. М.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E4531" w:rsidRPr="00D17952" w:rsidRDefault="002E4531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lastRenderedPageBreak/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D96" w:rsidRDefault="00691D96" w:rsidP="00583849">
      <w:pPr>
        <w:spacing w:after="0" w:line="240" w:lineRule="auto"/>
      </w:pPr>
      <w:r>
        <w:separator/>
      </w:r>
    </w:p>
  </w:endnote>
  <w:endnote w:type="continuationSeparator" w:id="0">
    <w:p w:rsidR="00691D96" w:rsidRDefault="00691D9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D96" w:rsidRDefault="00691D96" w:rsidP="00583849">
      <w:pPr>
        <w:spacing w:after="0" w:line="240" w:lineRule="auto"/>
      </w:pPr>
      <w:r>
        <w:separator/>
      </w:r>
    </w:p>
  </w:footnote>
  <w:footnote w:type="continuationSeparator" w:id="0">
    <w:p w:rsidR="00691D96" w:rsidRDefault="00691D96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D3680"/>
    <w:multiLevelType w:val="hybridMultilevel"/>
    <w:tmpl w:val="65B6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0E0510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25BCC"/>
    <w:rsid w:val="00243F03"/>
    <w:rsid w:val="002521F3"/>
    <w:rsid w:val="00261468"/>
    <w:rsid w:val="002653FF"/>
    <w:rsid w:val="002838A8"/>
    <w:rsid w:val="0029060B"/>
    <w:rsid w:val="00293BCE"/>
    <w:rsid w:val="002A107A"/>
    <w:rsid w:val="002B3122"/>
    <w:rsid w:val="002C6645"/>
    <w:rsid w:val="002D2152"/>
    <w:rsid w:val="002E29A2"/>
    <w:rsid w:val="002E4531"/>
    <w:rsid w:val="003069EC"/>
    <w:rsid w:val="00315AF8"/>
    <w:rsid w:val="003341BC"/>
    <w:rsid w:val="00337C9A"/>
    <w:rsid w:val="00344B33"/>
    <w:rsid w:val="00345B03"/>
    <w:rsid w:val="00352800"/>
    <w:rsid w:val="00364265"/>
    <w:rsid w:val="00370D96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B6A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1D96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A1DED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64D9D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0FCF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76A00"/>
    <w:rsid w:val="00E90F60"/>
    <w:rsid w:val="00E95B22"/>
    <w:rsid w:val="00E97209"/>
    <w:rsid w:val="00EA718E"/>
    <w:rsid w:val="00EB1457"/>
    <w:rsid w:val="00EB361B"/>
    <w:rsid w:val="00EB5628"/>
    <w:rsid w:val="00ED39EF"/>
    <w:rsid w:val="00EE0617"/>
    <w:rsid w:val="00EE183D"/>
    <w:rsid w:val="00EE6864"/>
    <w:rsid w:val="00EF16A3"/>
    <w:rsid w:val="00F006B3"/>
    <w:rsid w:val="00F04D09"/>
    <w:rsid w:val="00F27F25"/>
    <w:rsid w:val="00F378CB"/>
    <w:rsid w:val="00F43682"/>
    <w:rsid w:val="00F4380E"/>
    <w:rsid w:val="00F44D06"/>
    <w:rsid w:val="00F515AB"/>
    <w:rsid w:val="00F53232"/>
    <w:rsid w:val="00F572B1"/>
    <w:rsid w:val="00F81B0F"/>
    <w:rsid w:val="00F84327"/>
    <w:rsid w:val="00F8650C"/>
    <w:rsid w:val="00FC5666"/>
    <w:rsid w:val="00FC5800"/>
    <w:rsid w:val="00FE0980"/>
    <w:rsid w:val="00FE3777"/>
    <w:rsid w:val="00FE5CD6"/>
    <w:rsid w:val="00FE728A"/>
    <w:rsid w:val="00FF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11</cp:revision>
  <cp:lastPrinted>2021-05-27T13:56:00Z</cp:lastPrinted>
  <dcterms:created xsi:type="dcterms:W3CDTF">2021-05-13T07:02:00Z</dcterms:created>
  <dcterms:modified xsi:type="dcterms:W3CDTF">2021-05-27T13:57:00Z</dcterms:modified>
</cp:coreProperties>
</file>